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7" w:rsidRDefault="00EF2419" w:rsidP="001726B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Материально</w:t>
      </w:r>
      <w:r w:rsidR="00621871">
        <w:rPr>
          <w:rFonts w:eastAsia="Calibri"/>
          <w:b/>
          <w:sz w:val="28"/>
          <w:szCs w:val="28"/>
        </w:rPr>
        <w:t xml:space="preserve">  </w:t>
      </w:r>
      <w:proofErr w:type="gramStart"/>
      <w:r w:rsidR="001726B7" w:rsidRPr="009C6187">
        <w:rPr>
          <w:b/>
          <w:sz w:val="28"/>
          <w:szCs w:val="28"/>
        </w:rPr>
        <w:t>-т</w:t>
      </w:r>
      <w:proofErr w:type="gramEnd"/>
      <w:r w:rsidR="001726B7" w:rsidRPr="009C6187">
        <w:rPr>
          <w:b/>
          <w:sz w:val="28"/>
          <w:szCs w:val="28"/>
        </w:rPr>
        <w:t>ехническом обеспечении образо</w:t>
      </w:r>
      <w:r w:rsidR="001726B7" w:rsidRPr="009C6187">
        <w:rPr>
          <w:b/>
          <w:sz w:val="28"/>
          <w:szCs w:val="28"/>
        </w:rPr>
        <w:softHyphen/>
        <w:t xml:space="preserve">вательной деятельности </w:t>
      </w:r>
    </w:p>
    <w:p w:rsidR="001726B7" w:rsidRPr="002D7F50" w:rsidRDefault="001726B7" w:rsidP="001726B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(Муниципальное бюджетное общеобразовательное учреждение Исаевская основная общеобразовательная школа</w:t>
      </w:r>
      <w:r w:rsidRPr="002D7F50">
        <w:rPr>
          <w:b/>
          <w:sz w:val="28"/>
          <w:szCs w:val="28"/>
        </w:rPr>
        <w:t>, ИНН</w:t>
      </w:r>
      <w:r w:rsidR="000123F4">
        <w:rPr>
          <w:b/>
          <w:sz w:val="28"/>
          <w:szCs w:val="28"/>
        </w:rPr>
        <w:t xml:space="preserve"> 6134007961</w:t>
      </w:r>
      <w:r w:rsidRPr="002D7F50">
        <w:rPr>
          <w:b/>
          <w:sz w:val="28"/>
          <w:szCs w:val="28"/>
        </w:rPr>
        <w:t xml:space="preserve">, </w:t>
      </w:r>
      <w:r w:rsidR="00A347D8">
        <w:rPr>
          <w:b/>
          <w:sz w:val="28"/>
          <w:szCs w:val="28"/>
        </w:rPr>
        <w:t>8(863)9724911</w:t>
      </w:r>
      <w:r w:rsidRPr="002D7F50">
        <w:rPr>
          <w:b/>
          <w:sz w:val="28"/>
          <w:szCs w:val="28"/>
        </w:rPr>
        <w:t xml:space="preserve">) </w:t>
      </w:r>
      <w:r w:rsidR="009802CC">
        <w:rPr>
          <w:b/>
          <w:sz w:val="28"/>
          <w:szCs w:val="28"/>
        </w:rPr>
        <w:t xml:space="preserve"> </w:t>
      </w:r>
    </w:p>
    <w:p w:rsidR="001726B7" w:rsidRPr="002D7F50" w:rsidRDefault="001726B7" w:rsidP="001726B7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b/>
          <w:sz w:val="24"/>
          <w:szCs w:val="24"/>
        </w:rPr>
        <w:t>Здание</w:t>
      </w:r>
      <w:r w:rsidRPr="002D7F50">
        <w:rPr>
          <w:rFonts w:ascii="Times New Roman" w:hAnsi="Times New Roman" w:cs="Times New Roman"/>
          <w:sz w:val="24"/>
          <w:szCs w:val="24"/>
        </w:rPr>
        <w:t xml:space="preserve">: Свидетельство о государственной регистрации права </w:t>
      </w:r>
      <w:r w:rsidR="00A347D8">
        <w:rPr>
          <w:rFonts w:ascii="Times New Roman" w:hAnsi="Times New Roman" w:cs="Times New Roman"/>
          <w:sz w:val="24"/>
          <w:szCs w:val="24"/>
        </w:rPr>
        <w:t xml:space="preserve">61-АЖ 33 712 </w:t>
      </w:r>
      <w:r w:rsidRPr="002D7F50">
        <w:rPr>
          <w:rFonts w:ascii="Times New Roman" w:hAnsi="Times New Roman" w:cs="Times New Roman"/>
          <w:sz w:val="24"/>
          <w:szCs w:val="24"/>
        </w:rPr>
        <w:t xml:space="preserve">от </w:t>
      </w:r>
      <w:r w:rsidR="00A347D8">
        <w:rPr>
          <w:rFonts w:ascii="Times New Roman" w:hAnsi="Times New Roman" w:cs="Times New Roman"/>
          <w:sz w:val="24"/>
          <w:szCs w:val="24"/>
        </w:rPr>
        <w:t xml:space="preserve">16.05.2011г. 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Адрес почтовый</w:t>
      </w:r>
      <w:r w:rsidR="00EF2419">
        <w:rPr>
          <w:rFonts w:ascii="Times New Roman" w:hAnsi="Times New Roman" w:cs="Times New Roman"/>
          <w:sz w:val="24"/>
          <w:szCs w:val="24"/>
        </w:rPr>
        <w:t>:</w:t>
      </w:r>
      <w:r w:rsidR="00A347D8">
        <w:rPr>
          <w:rFonts w:ascii="Times New Roman" w:hAnsi="Times New Roman" w:cs="Times New Roman"/>
          <w:sz w:val="24"/>
          <w:szCs w:val="24"/>
        </w:rPr>
        <w:t xml:space="preserve"> 347068,</w:t>
      </w:r>
      <w:r w:rsidR="00EF2419">
        <w:rPr>
          <w:rFonts w:ascii="Times New Roman" w:hAnsi="Times New Roman" w:cs="Times New Roman"/>
          <w:sz w:val="24"/>
          <w:szCs w:val="24"/>
        </w:rPr>
        <w:t xml:space="preserve"> Ростовская область, Тацинский район, х. Исаев, пер.Южный,8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 xml:space="preserve">Запись регистрации в Едином государственном реестре прав на недвижимое имущество и сделок с ним № . </w:t>
      </w:r>
      <w:r w:rsidR="000123F4">
        <w:rPr>
          <w:rFonts w:ascii="Times New Roman" w:hAnsi="Times New Roman" w:cs="Times New Roman"/>
          <w:sz w:val="24"/>
          <w:szCs w:val="24"/>
        </w:rPr>
        <w:t>61-61-44\013\2011-311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Кадастровый номер:.</w:t>
      </w:r>
      <w:r w:rsidR="000123F4">
        <w:rPr>
          <w:rFonts w:ascii="Times New Roman" w:hAnsi="Times New Roman" w:cs="Times New Roman"/>
          <w:sz w:val="24"/>
          <w:szCs w:val="24"/>
        </w:rPr>
        <w:t>61-61-44\028\2008-472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Вид права: оперативное управление.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D7F50">
        <w:rPr>
          <w:rFonts w:ascii="Times New Roman" w:hAnsi="Times New Roman" w:cs="Times New Roman"/>
          <w:sz w:val="24"/>
          <w:szCs w:val="24"/>
        </w:rPr>
        <w:t xml:space="preserve"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от. </w:t>
      </w:r>
      <w:r w:rsidR="009802CC">
        <w:rPr>
          <w:rFonts w:ascii="Times New Roman" w:hAnsi="Times New Roman" w:cs="Times New Roman"/>
          <w:sz w:val="24"/>
          <w:szCs w:val="24"/>
        </w:rPr>
        <w:t xml:space="preserve">25.04.2011 № </w:t>
      </w:r>
      <w:r w:rsidR="007335E2" w:rsidRPr="002D7F50">
        <w:rPr>
          <w:rFonts w:ascii="Times New Roman" w:hAnsi="Times New Roman" w:cs="Times New Roman"/>
          <w:sz w:val="24"/>
          <w:szCs w:val="24"/>
        </w:rPr>
        <w:t xml:space="preserve">. </w:t>
      </w:r>
      <w:r w:rsidR="007335E2">
        <w:rPr>
          <w:rFonts w:ascii="Times New Roman" w:hAnsi="Times New Roman" w:cs="Times New Roman"/>
          <w:sz w:val="24"/>
          <w:szCs w:val="24"/>
        </w:rPr>
        <w:t>61-61-44\013\2011- 11</w:t>
      </w:r>
      <w:r w:rsidRPr="002D7F50">
        <w:rPr>
          <w:rFonts w:ascii="Times New Roman" w:hAnsi="Times New Roman" w:cs="Times New Roman"/>
          <w:sz w:val="24"/>
          <w:szCs w:val="24"/>
        </w:rPr>
        <w:t xml:space="preserve">Кадастровый номер. </w:t>
      </w:r>
      <w:r w:rsidR="007335E2">
        <w:rPr>
          <w:rFonts w:ascii="Times New Roman" w:hAnsi="Times New Roman" w:cs="Times New Roman"/>
          <w:sz w:val="24"/>
          <w:szCs w:val="24"/>
        </w:rPr>
        <w:t>61:38:0020301:159</w:t>
      </w:r>
    </w:p>
    <w:p w:rsidR="001726B7" w:rsidRPr="002D7F50" w:rsidRDefault="001726B7" w:rsidP="0017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Адрес почтовый</w:t>
      </w:r>
      <w:r w:rsidR="00EF2419" w:rsidRPr="00EF2419">
        <w:rPr>
          <w:rFonts w:ascii="Times New Roman" w:hAnsi="Times New Roman" w:cs="Times New Roman"/>
          <w:sz w:val="24"/>
          <w:szCs w:val="24"/>
        </w:rPr>
        <w:t xml:space="preserve"> </w:t>
      </w:r>
      <w:r w:rsidR="00A347D8">
        <w:rPr>
          <w:rFonts w:ascii="Times New Roman" w:hAnsi="Times New Roman" w:cs="Times New Roman"/>
          <w:sz w:val="24"/>
          <w:szCs w:val="24"/>
        </w:rPr>
        <w:t xml:space="preserve">347068, </w:t>
      </w:r>
      <w:r w:rsidR="00EF2419">
        <w:rPr>
          <w:rFonts w:ascii="Times New Roman" w:hAnsi="Times New Roman" w:cs="Times New Roman"/>
          <w:sz w:val="24"/>
          <w:szCs w:val="24"/>
        </w:rPr>
        <w:t>Ростовская область, Тацинский район, х. Исаев, пер.Южный,8</w:t>
      </w:r>
    </w:p>
    <w:p w:rsidR="001726B7" w:rsidRPr="009C6187" w:rsidRDefault="001726B7" w:rsidP="001726B7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6704"/>
      </w:tblGrid>
      <w:tr w:rsidR="001726B7" w:rsidRPr="009C6187" w:rsidTr="00F57F9A">
        <w:tc>
          <w:tcPr>
            <w:tcW w:w="704" w:type="dxa"/>
          </w:tcPr>
          <w:p w:rsidR="001726B7" w:rsidRPr="00635CE0" w:rsidRDefault="001726B7" w:rsidP="00F57F9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8" w:type="dxa"/>
          </w:tcPr>
          <w:p w:rsidR="001726B7" w:rsidRPr="00635CE0" w:rsidRDefault="001726B7" w:rsidP="00F57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726B7" w:rsidRPr="00635CE0" w:rsidRDefault="001726B7" w:rsidP="00F57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CE0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1726B7" w:rsidRPr="00635CE0" w:rsidRDefault="001726B7" w:rsidP="00F57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1726B7" w:rsidRPr="00635CE0" w:rsidRDefault="001726B7" w:rsidP="00F57F9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1726B7" w:rsidRPr="009C6187" w:rsidTr="00F57F9A">
        <w:trPr>
          <w:trHeight w:val="494"/>
        </w:trPr>
        <w:tc>
          <w:tcPr>
            <w:tcW w:w="704" w:type="dxa"/>
          </w:tcPr>
          <w:p w:rsidR="001726B7" w:rsidRPr="00635CE0" w:rsidRDefault="001726B7" w:rsidP="00F57F9A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Физика, метаматематика</w:t>
            </w:r>
          </w:p>
        </w:tc>
        <w:tc>
          <w:tcPr>
            <w:tcW w:w="6704" w:type="dxa"/>
          </w:tcPr>
          <w:p w:rsidR="001726B7" w:rsidRPr="00635CE0" w:rsidRDefault="001726B7" w:rsidP="001D68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D15D3" w:rsidRPr="00635CE0">
              <w:rPr>
                <w:rFonts w:ascii="Times New Roman" w:eastAsia="Times New Roman" w:hAnsi="Times New Roman" w:cs="Times New Roman"/>
                <w:lang w:eastAsia="ru-RU"/>
              </w:rPr>
              <w:t>Мультимедийный экран, компьютер в сборе, мультимедийный проектор, мультимедийные диски</w:t>
            </w:r>
            <w:r w:rsidR="003F1634">
              <w:rPr>
                <w:rFonts w:ascii="Times New Roman" w:eastAsia="Times New Roman" w:hAnsi="Times New Roman" w:cs="Times New Roman"/>
                <w:lang w:eastAsia="ru-RU"/>
              </w:rPr>
              <w:t xml:space="preserve"> (11 шт.)</w:t>
            </w:r>
            <w:r w:rsidR="002D15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D15D3"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15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D15D3" w:rsidRPr="00635CE0">
              <w:rPr>
                <w:rFonts w:ascii="Times New Roman" w:eastAsia="Times New Roman" w:hAnsi="Times New Roman" w:cs="Times New Roman"/>
                <w:lang w:eastAsia="ru-RU"/>
              </w:rPr>
              <w:t>нтерактивная доска,</w:t>
            </w:r>
            <w:r w:rsidR="002D1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634">
              <w:rPr>
                <w:rFonts w:ascii="Times New Roman" w:eastAsia="Times New Roman" w:hAnsi="Times New Roman" w:cs="Times New Roman"/>
                <w:lang w:eastAsia="ru-RU"/>
              </w:rPr>
              <w:t>таблицы демонстрационные по физике и математике, портреты ученых математиков и физиков, комплект настенных наглядных пособий по алгебре, математические таблицы для оформления кабинета, демонстрационный стол, комплект «Доли и дроби», треугольники с углами 30, 60, 90 градусов, треугольники с углами 45, 45, 90 градусов, транспортиры, циркули, набор геометрических тел, приборы демонстрационные по физике,</w:t>
            </w:r>
            <w:r w:rsidR="00774884">
              <w:rPr>
                <w:rFonts w:ascii="Times New Roman" w:eastAsia="Times New Roman" w:hAnsi="Times New Roman" w:cs="Times New Roman"/>
                <w:lang w:eastAsia="ru-RU"/>
              </w:rPr>
              <w:t xml:space="preserve"> манометр, линейка деревянная, трубка Ньютона, камертон, рамка в магнитном поле, машина электрическая постоянного тока, комплект по механике, прибор для деформации тел, </w:t>
            </w:r>
            <w:r w:rsidR="001D685B">
              <w:rPr>
                <w:rFonts w:ascii="Times New Roman" w:eastAsia="Times New Roman" w:hAnsi="Times New Roman" w:cs="Times New Roman"/>
                <w:lang w:eastAsia="ru-RU"/>
              </w:rPr>
              <w:t>система сбора данных АFSТМ</w:t>
            </w:r>
            <w:r w:rsidR="00794864">
              <w:rPr>
                <w:rFonts w:ascii="Times New Roman" w:eastAsia="Times New Roman" w:hAnsi="Times New Roman" w:cs="Times New Roman"/>
                <w:lang w:eastAsia="ru-RU"/>
              </w:rPr>
              <w:t>, принтер, сканер.</w:t>
            </w:r>
          </w:p>
        </w:tc>
      </w:tr>
      <w:tr w:rsidR="001726B7" w:rsidRPr="009C6187" w:rsidTr="00F57F9A">
        <w:trPr>
          <w:trHeight w:val="614"/>
        </w:trPr>
        <w:tc>
          <w:tcPr>
            <w:tcW w:w="704" w:type="dxa"/>
          </w:tcPr>
          <w:p w:rsidR="001726B7" w:rsidRPr="00635CE0" w:rsidRDefault="001726B7" w:rsidP="00F57F9A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704" w:type="dxa"/>
          </w:tcPr>
          <w:p w:rsidR="001726B7" w:rsidRPr="00635CE0" w:rsidRDefault="001726B7" w:rsidP="00F57F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Мультимедийный экран, компьютер в сборе, мультимедийный проектор, мультимедийные диски (18 шт.), стенд-лента «Выдающиеся писатели  </w:t>
            </w:r>
            <w:r w:rsidRPr="00635CE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35CE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 веков», стенды «Роды литературы», «Художественные направления в литературе»</w:t>
            </w:r>
            <w:r w:rsidR="00C56103">
              <w:rPr>
                <w:rFonts w:ascii="Times New Roman" w:eastAsia="Times New Roman" w:hAnsi="Times New Roman" w:cs="Times New Roman"/>
                <w:lang w:eastAsia="ru-RU"/>
              </w:rPr>
              <w:t xml:space="preserve">, Альбомы демонстрационного материала по литературе – 9; Таблицы по литературе – 5-8 класс; 5-11 класс- 2 комплекта; Таблицы по русскому языку «Морфология», «Грамматика»; репродукции картин -20 шт. комплект; </w:t>
            </w:r>
            <w:proofErr w:type="gramEnd"/>
          </w:p>
        </w:tc>
      </w:tr>
      <w:tr w:rsidR="001726B7" w:rsidRPr="009C6187" w:rsidTr="00F57F9A">
        <w:tc>
          <w:tcPr>
            <w:tcW w:w="704" w:type="dxa"/>
          </w:tcPr>
          <w:p w:rsidR="001726B7" w:rsidRPr="00635CE0" w:rsidRDefault="001726B7" w:rsidP="00F57F9A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04" w:type="dxa"/>
          </w:tcPr>
          <w:p w:rsidR="001726B7" w:rsidRPr="00635CE0" w:rsidRDefault="001726B7" w:rsidP="00F57F9A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доска, ПК (5 </w:t>
            </w:r>
            <w:proofErr w:type="spellStart"/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>), принтер</w:t>
            </w:r>
            <w:r w:rsidR="00342E41">
              <w:rPr>
                <w:rFonts w:ascii="Times New Roman" w:eastAsia="Times New Roman" w:hAnsi="Times New Roman" w:cs="Times New Roman"/>
                <w:lang w:eastAsia="ru-RU"/>
              </w:rPr>
              <w:t xml:space="preserve"> лазерный цветной, принтер лазерный, средство групповой видеоконференции, проектор, стенд «правила поведения в компьютерном классе», стенд «правила работы за компьютером»</w:t>
            </w:r>
          </w:p>
        </w:tc>
      </w:tr>
      <w:tr w:rsidR="001726B7" w:rsidRPr="009C6187" w:rsidTr="00F57F9A">
        <w:trPr>
          <w:trHeight w:val="621"/>
        </w:trPr>
        <w:tc>
          <w:tcPr>
            <w:tcW w:w="704" w:type="dxa"/>
          </w:tcPr>
          <w:p w:rsidR="001726B7" w:rsidRPr="00635CE0" w:rsidRDefault="001726B7" w:rsidP="00F57F9A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биологии и химии</w:t>
            </w:r>
          </w:p>
        </w:tc>
        <w:tc>
          <w:tcPr>
            <w:tcW w:w="6704" w:type="dxa"/>
          </w:tcPr>
          <w:p w:rsidR="001726B7" w:rsidRPr="00635CE0" w:rsidRDefault="001726B7" w:rsidP="00F57F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3F3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Мультимедийный экран, компьютер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сборе, мультимедийный проектор,</w:t>
            </w:r>
            <w:r w:rsidRPr="002D23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419" w:rsidRPr="002D23F3">
              <w:rPr>
                <w:rFonts w:ascii="Times New Roman" w:eastAsia="Times New Roman" w:hAnsi="Times New Roman" w:cs="Times New Roman"/>
                <w:lang w:eastAsia="ru-RU"/>
              </w:rPr>
              <w:t>телевизор,</w:t>
            </w:r>
            <w:r w:rsidR="00EF2419"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 Стенды</w:t>
            </w: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 xml:space="preserve"> «Техника безопасности на уроках химии», «Формулы решения задач», «Основные понятия и законы химии», «Растворы кислот, оснований и солей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воде», «Юный химик», Периодическая система химических элементов Д.И. Менделеева», Химический ряд напряжения металлов», «Эволюция органического мира», портреты ученых, таблицы по ботанике -22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зоологии –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анатомии- 23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химии 8 класс, химия 9 класс.</w:t>
            </w:r>
          </w:p>
        </w:tc>
      </w:tr>
      <w:tr w:rsidR="001726B7" w:rsidRPr="009C6187" w:rsidTr="00F57F9A">
        <w:trPr>
          <w:trHeight w:val="632"/>
        </w:trPr>
        <w:tc>
          <w:tcPr>
            <w:tcW w:w="704" w:type="dxa"/>
          </w:tcPr>
          <w:p w:rsidR="001726B7" w:rsidRPr="00635CE0" w:rsidRDefault="001726B7" w:rsidP="00F57F9A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 xml:space="preserve">География, история </w:t>
            </w:r>
          </w:p>
        </w:tc>
        <w:tc>
          <w:tcPr>
            <w:tcW w:w="6704" w:type="dxa"/>
          </w:tcPr>
          <w:p w:rsidR="001726B7" w:rsidRPr="00635CE0" w:rsidRDefault="001726B7" w:rsidP="00F57F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9A">
              <w:rPr>
                <w:rFonts w:ascii="Times New Roman" w:eastAsia="Times New Roman" w:hAnsi="Times New Roman" w:cs="Times New Roman"/>
                <w:lang w:eastAsia="ru-RU"/>
              </w:rPr>
              <w:t>Мультимедийный экран, компьютер в сборе, мультимедийный проектор,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ноутбук, стенды «Из истории хутора», « Русь. Россия. Российская империя», « История России от древности до наших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дней», комплект карт по географии 7, 8 классы</w:t>
            </w:r>
          </w:p>
        </w:tc>
      </w:tr>
      <w:tr w:rsidR="001726B7" w:rsidRPr="009C6187" w:rsidTr="00F57F9A">
        <w:trPr>
          <w:trHeight w:val="614"/>
        </w:trPr>
        <w:tc>
          <w:tcPr>
            <w:tcW w:w="704" w:type="dxa"/>
          </w:tcPr>
          <w:p w:rsidR="001726B7" w:rsidRPr="00635CE0" w:rsidRDefault="001726B7" w:rsidP="00F57F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Начальное образование</w:t>
            </w:r>
          </w:p>
        </w:tc>
        <w:tc>
          <w:tcPr>
            <w:tcW w:w="6704" w:type="dxa"/>
          </w:tcPr>
          <w:p w:rsidR="001726B7" w:rsidRPr="00635CE0" w:rsidRDefault="0038127C" w:rsidP="00264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экран (3</w:t>
            </w:r>
            <w:r w:rsidR="00621871">
              <w:rPr>
                <w:rFonts w:ascii="Times New Roman" w:hAnsi="Times New Roman" w:cs="Times New Roman"/>
              </w:rPr>
              <w:t xml:space="preserve"> шт.), компьютер в сборе (3 </w:t>
            </w:r>
            <w:r>
              <w:rPr>
                <w:rFonts w:ascii="Times New Roman" w:hAnsi="Times New Roman" w:cs="Times New Roman"/>
              </w:rPr>
              <w:t>шт.), мультимедийный проектор (3</w:t>
            </w:r>
            <w:r w:rsidR="00621871">
              <w:rPr>
                <w:rFonts w:ascii="Times New Roman" w:hAnsi="Times New Roman" w:cs="Times New Roman"/>
              </w:rPr>
              <w:t xml:space="preserve"> шт.), интерактивная доска, принтер лазерный цветной (2 шт.), принтер лазерный, фотоаппарат (2 шт.), фотокамера (3 шт.), музыкальный центр (2 шт.),</w:t>
            </w:r>
            <w:r w:rsidR="00264A49">
              <w:rPr>
                <w:rFonts w:ascii="Times New Roman" w:hAnsi="Times New Roman" w:cs="Times New Roman"/>
              </w:rPr>
              <w:t xml:space="preserve"> ноутбук,</w:t>
            </w:r>
            <w:r w:rsidR="00621871">
              <w:rPr>
                <w:rFonts w:ascii="Times New Roman" w:hAnsi="Times New Roman" w:cs="Times New Roman"/>
              </w:rPr>
              <w:t xml:space="preserve"> стенд «Улица частей речи», стенд «Английская азбука», стенд « Таблица классов и разрядов»</w:t>
            </w:r>
            <w:r w:rsidR="004E5C0C">
              <w:rPr>
                <w:rFonts w:ascii="Times New Roman" w:hAnsi="Times New Roman" w:cs="Times New Roman"/>
              </w:rPr>
              <w:t xml:space="preserve"> (2 шт.)</w:t>
            </w:r>
            <w:r w:rsidR="00621871">
              <w:rPr>
                <w:rFonts w:ascii="Times New Roman" w:hAnsi="Times New Roman" w:cs="Times New Roman"/>
              </w:rPr>
              <w:t>, стенд «Определяем время по часам», стенд «</w:t>
            </w:r>
            <w:r w:rsidR="004E5C0C">
              <w:rPr>
                <w:rFonts w:ascii="Times New Roman" w:hAnsi="Times New Roman" w:cs="Times New Roman"/>
              </w:rPr>
              <w:t>Россия – мой край родной»</w:t>
            </w:r>
            <w:r w:rsidR="00621871">
              <w:rPr>
                <w:rFonts w:ascii="Times New Roman" w:hAnsi="Times New Roman" w:cs="Times New Roman"/>
              </w:rPr>
              <w:t>»,</w:t>
            </w:r>
            <w:r w:rsidR="004E5C0C">
              <w:rPr>
                <w:rFonts w:ascii="Times New Roman" w:hAnsi="Times New Roman" w:cs="Times New Roman"/>
              </w:rPr>
              <w:t xml:space="preserve">  стенд «Лента букв», стенд «спряжение глаголов», стенд «Падежи», таблицы по русскому языку, таблицы по математике, таблицы по окружающему миру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726B7" w:rsidRPr="009C6187" w:rsidTr="00F57F9A">
        <w:trPr>
          <w:trHeight w:val="614"/>
        </w:trPr>
        <w:tc>
          <w:tcPr>
            <w:tcW w:w="704" w:type="dxa"/>
          </w:tcPr>
          <w:p w:rsidR="001726B7" w:rsidRPr="00635CE0" w:rsidRDefault="001726B7" w:rsidP="00F57F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04" w:type="dxa"/>
          </w:tcPr>
          <w:p w:rsidR="001726B7" w:rsidRPr="00635CE0" w:rsidRDefault="001726B7" w:rsidP="00F57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eastAsia="Times New Roman" w:hAnsi="Times New Roman" w:cs="Times New Roman"/>
                <w:lang w:eastAsia="ru-RU"/>
              </w:rPr>
              <w:t>Мультимедийный экран, компьютер в сборе, мультимедийный проектор,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музыкальный центр, телевизор, стенд «алфавит», стенд «мир английского», таблица «правила чтения некоторых буквосочетаний», таблица «чтение гласных букв под ударением».</w:t>
            </w:r>
          </w:p>
        </w:tc>
      </w:tr>
      <w:tr w:rsidR="001726B7" w:rsidRPr="009C6187" w:rsidTr="00F57F9A">
        <w:trPr>
          <w:trHeight w:val="614"/>
        </w:trPr>
        <w:tc>
          <w:tcPr>
            <w:tcW w:w="704" w:type="dxa"/>
          </w:tcPr>
          <w:p w:rsidR="001726B7" w:rsidRPr="00635CE0" w:rsidRDefault="001726B7" w:rsidP="00F57F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6B7" w:rsidRPr="00635CE0" w:rsidRDefault="001726B7" w:rsidP="00F57F9A">
            <w:pPr>
              <w:snapToGrid w:val="0"/>
              <w:ind w:right="-55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04" w:type="dxa"/>
          </w:tcPr>
          <w:p w:rsidR="001726B7" w:rsidRPr="00635CE0" w:rsidRDefault="001726B7" w:rsidP="00A3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5CE0">
              <w:rPr>
                <w:rFonts w:ascii="Times New Roman" w:hAnsi="Times New Roman" w:cs="Times New Roman"/>
              </w:rPr>
              <w:t>Шведская стенка, гимнастическая скамейка, мячи баскетбольные, волейбольные, футбольные, комплект по легкой атлетик</w:t>
            </w:r>
            <w:r w:rsidR="00A347D8">
              <w:rPr>
                <w:rFonts w:ascii="Times New Roman" w:hAnsi="Times New Roman" w:cs="Times New Roman"/>
              </w:rPr>
              <w:t>е</w:t>
            </w:r>
            <w:r w:rsidRPr="00635CE0">
              <w:rPr>
                <w:rFonts w:ascii="Times New Roman" w:hAnsi="Times New Roman" w:cs="Times New Roman"/>
              </w:rPr>
              <w:t>, комплект по гимнастики</w:t>
            </w:r>
            <w:r w:rsidR="00A347D8">
              <w:rPr>
                <w:rFonts w:ascii="Times New Roman" w:hAnsi="Times New Roman" w:cs="Times New Roman"/>
              </w:rPr>
              <w:t>.</w:t>
            </w:r>
          </w:p>
        </w:tc>
      </w:tr>
    </w:tbl>
    <w:p w:rsidR="00A347D8" w:rsidRDefault="00A347D8" w:rsidP="001726B7">
      <w:pPr>
        <w:rPr>
          <w:rFonts w:ascii="Times New Roman" w:hAnsi="Times New Roman" w:cs="Times New Roman"/>
          <w:sz w:val="28"/>
          <w:szCs w:val="28"/>
        </w:rPr>
      </w:pPr>
    </w:p>
    <w:p w:rsidR="00A347D8" w:rsidRDefault="00A347D8" w:rsidP="001726B7">
      <w:pPr>
        <w:rPr>
          <w:rFonts w:ascii="Times New Roman" w:hAnsi="Times New Roman" w:cs="Times New Roman"/>
          <w:sz w:val="28"/>
          <w:szCs w:val="28"/>
        </w:rPr>
      </w:pPr>
    </w:p>
    <w:p w:rsidR="001726B7" w:rsidRPr="00D51AB0" w:rsidRDefault="00A347D8" w:rsidP="0017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6B7" w:rsidRPr="00D51AB0">
        <w:rPr>
          <w:rFonts w:ascii="Times New Roman" w:hAnsi="Times New Roman" w:cs="Times New Roman"/>
          <w:sz w:val="28"/>
          <w:szCs w:val="28"/>
        </w:rPr>
        <w:t xml:space="preserve">Подпись руководителя ОО </w:t>
      </w:r>
      <w:r w:rsidR="00172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123F4">
        <w:rPr>
          <w:rFonts w:ascii="Times New Roman" w:hAnsi="Times New Roman" w:cs="Times New Roman"/>
          <w:sz w:val="28"/>
          <w:szCs w:val="28"/>
        </w:rPr>
        <w:t>Болотова И</w:t>
      </w:r>
      <w:proofErr w:type="gramStart"/>
      <w:r w:rsidR="000123F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123F4">
        <w:rPr>
          <w:rFonts w:ascii="Times New Roman" w:hAnsi="Times New Roman" w:cs="Times New Roman"/>
          <w:sz w:val="28"/>
          <w:szCs w:val="28"/>
        </w:rPr>
        <w:t>.</w:t>
      </w:r>
    </w:p>
    <w:p w:rsidR="00272E31" w:rsidRDefault="00272E31"/>
    <w:sectPr w:rsidR="00272E31" w:rsidSect="00CC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6"/>
    <w:rsid w:val="000123F4"/>
    <w:rsid w:val="001726B7"/>
    <w:rsid w:val="001D685B"/>
    <w:rsid w:val="00264A49"/>
    <w:rsid w:val="00272E31"/>
    <w:rsid w:val="002D15D3"/>
    <w:rsid w:val="00342E41"/>
    <w:rsid w:val="0038127C"/>
    <w:rsid w:val="003F1634"/>
    <w:rsid w:val="004C2C56"/>
    <w:rsid w:val="004E5C0C"/>
    <w:rsid w:val="00621871"/>
    <w:rsid w:val="007335E2"/>
    <w:rsid w:val="00774884"/>
    <w:rsid w:val="00794864"/>
    <w:rsid w:val="009802CC"/>
    <w:rsid w:val="009B1057"/>
    <w:rsid w:val="00A347D8"/>
    <w:rsid w:val="00BD031D"/>
    <w:rsid w:val="00C56103"/>
    <w:rsid w:val="00E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Медиотека</cp:lastModifiedBy>
  <cp:revision>2</cp:revision>
  <dcterms:created xsi:type="dcterms:W3CDTF">2019-10-17T11:56:00Z</dcterms:created>
  <dcterms:modified xsi:type="dcterms:W3CDTF">2019-10-17T11:56:00Z</dcterms:modified>
</cp:coreProperties>
</file>